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7.0 -->
  <w:body>
    <w:p>
      <w:pPr>
        <w:spacing w:before="0" w:after="160"/>
        <w:jc w:val="center"/>
      </w:pPr>
      <w:r>
        <w:rPr>
          <w:rFonts w:ascii="Times New Roman" w:eastAsia="Times New Roman" w:hAnsi="Times New Roman" w:cs="Times New Roman"/>
          <w:b/>
          <w:bCs/>
        </w:rPr>
        <w:t>MICHELIN TÜRKİYE WEB SİTESİ YARDIM SAYFASI - İLETİŞİM FORMU İÇİN KİŞİSEL VERİLERİN İŞLENMESİNE İLİŞKİN AYDINLATMA METNİ</w:t>
      </w:r>
    </w:p>
    <w:p>
      <w:pPr>
        <w:spacing w:before="0" w:after="160"/>
        <w:jc w:val="both"/>
      </w:pPr>
      <w:r>
        <w:rPr>
          <w:rFonts w:ascii="Times New Roman" w:eastAsia="Times New Roman" w:hAnsi="Times New Roman" w:cs="Times New Roman"/>
        </w:rPr>
        <w:t>07.04.2016 tarih ve 29677 sayılı Resmi Gazete’de yayımlanan 6698 sayılı Kişisel Verilerin Korunması Kanunu (“</w:t>
      </w:r>
      <w:r>
        <w:rPr>
          <w:rFonts w:ascii="Times New Roman" w:eastAsia="Times New Roman" w:hAnsi="Times New Roman" w:cs="Times New Roman"/>
          <w:b/>
          <w:bCs/>
        </w:rPr>
        <w:t>KVKK</w:t>
      </w:r>
      <w:r>
        <w:rPr>
          <w:rFonts w:ascii="Times New Roman" w:eastAsia="Times New Roman" w:hAnsi="Times New Roman" w:cs="Times New Roman"/>
        </w:rPr>
        <w:t xml:space="preserve">”) uyarınca, Şirketimiz </w:t>
      </w:r>
      <w:r>
        <w:rPr>
          <w:rFonts w:ascii="Times New Roman" w:eastAsia="Times New Roman" w:hAnsi="Times New Roman" w:cs="Times New Roman"/>
          <w:b/>
          <w:bCs/>
        </w:rPr>
        <w:t>Michelin Lastikleri Ticaret A.Ş.</w:t>
      </w:r>
      <w:r>
        <w:rPr>
          <w:rFonts w:ascii="Times New Roman" w:eastAsia="Times New Roman" w:hAnsi="Times New Roman" w:cs="Times New Roman"/>
        </w:rPr>
        <w:t xml:space="preserve"> (“</w:t>
      </w:r>
      <w:r>
        <w:rPr>
          <w:rFonts w:ascii="Times New Roman" w:eastAsia="Times New Roman" w:hAnsi="Times New Roman" w:cs="Times New Roman"/>
          <w:b/>
          <w:bCs/>
        </w:rPr>
        <w:t>Şirket</w:t>
      </w:r>
      <w:r>
        <w:rPr>
          <w:rFonts w:ascii="Times New Roman" w:eastAsia="Times New Roman" w:hAnsi="Times New Roman" w:cs="Times New Roman"/>
        </w:rPr>
        <w:t>” veya “</w:t>
      </w:r>
      <w:r>
        <w:rPr>
          <w:rFonts w:ascii="Times New Roman" w:eastAsia="Times New Roman" w:hAnsi="Times New Roman" w:cs="Times New Roman"/>
          <w:b/>
          <w:bCs/>
        </w:rPr>
        <w:t>Michelin</w:t>
      </w:r>
      <w:r>
        <w:rPr>
          <w:rFonts w:ascii="Times New Roman" w:eastAsia="Times New Roman" w:hAnsi="Times New Roman" w:cs="Times New Roman"/>
        </w:rPr>
        <w:t xml:space="preserve">”) “Veri Sorumlusu” sıfatıyla, kişisel verilerinizi KVKK ile belirlenmiş sınırlar çerçevesinde ve KVKK’da belirtilen durumlar için işleyebilecektir. Şirketimiz olarak KVKK 10. maddesi uyarınca sizleri, kişisel veri işleme faaliyetlerimiz hakkında bilgilendirmek ve aydınlatmak isteriz. </w:t>
      </w:r>
    </w:p>
    <w:p>
      <w:pPr>
        <w:numPr>
          <w:ilvl w:val="0"/>
          <w:numId w:val="1"/>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 xml:space="preserve">Veri Sorumlusu </w:t>
      </w:r>
    </w:p>
    <w:p>
      <w:pPr>
        <w:spacing w:before="0" w:after="160"/>
        <w:jc w:val="both"/>
      </w:pPr>
      <w:r>
        <w:rPr>
          <w:rFonts w:ascii="Times New Roman" w:eastAsia="Times New Roman" w:hAnsi="Times New Roman" w:cs="Times New Roman"/>
        </w:rPr>
        <w:t xml:space="preserve">KVKK uyarınca, Michelin olarak, veri sorumlusu sıfatıyla, kişisel verilerinizi aşağıda açıklanan amaçlar ile bağlantılı, sınırlı ve ölçülü olarak, hukuka ve dürüstlük kurallarına uygun bir şekilde doğru ve güncel olarak işleyebilecek, kaydedebilecek, saklayabilecek, sınıflandırabilecek, güncelleyebilecek ve mevzuatın izin verdiği hallerde ve/veya işlendikleri amaçla sınırlı olarak 3. kişilere açıklayabilecek/aktarabileceğiz. </w:t>
      </w:r>
    </w:p>
    <w:p>
      <w:pPr>
        <w:numPr>
          <w:ilvl w:val="0"/>
          <w:numId w:val="2"/>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Kişisel Verilerinizin İşlenme Amacı</w:t>
      </w:r>
      <w:r>
        <w:rPr>
          <w:rFonts w:ascii="Times New Roman" w:eastAsia="Times New Roman" w:hAnsi="Times New Roman" w:cs="Times New Roman"/>
          <w:b/>
          <w:bCs/>
        </w:rPr>
        <w:t xml:space="preserve">  </w:t>
      </w:r>
    </w:p>
    <w:p>
      <w:pPr>
        <w:spacing w:before="0" w:after="160"/>
        <w:jc w:val="both"/>
      </w:pPr>
      <w:r>
        <w:rPr>
          <w:rFonts w:ascii="Times New Roman" w:eastAsia="Times New Roman" w:hAnsi="Times New Roman" w:cs="Times New Roman"/>
        </w:rPr>
        <w:t>Michelin Lastikleri Ticaret A.Ş.’nin Michelin Türkiye Web Sitesi’nde (https://www.michelin.com.tr), https://www.michelin.com.tr/yardim adresindeki irtibat formu doldururken sağlamış olduğunuz adınız, soyadınız, e-mail adresiniz, telefon numaranız, şehir ve ilçe ve posta kodu bilgileriniz, ilaveten paylaşmanız halinde adresiniz, KVKK’da öngörülen temel ilkelere uygun olarak, sosyal medyada Michelin kullanıcılarının ürünler hakkındaki şikayetlerinin çözümü için iletişim bilgilerinin istenmesi, Michelin müşterilerinin veya potansiyel müşterilerinin Michelin'den talep ettiği konulara istinaden kendilerinin Michelin ile kişisel verilerini paylaşması ve isteklerinin yerine getirilmesi amacıyla kişisel verilerinin alınması, adına</w:t>
      </w:r>
      <w:r>
        <w:rPr>
          <w:rFonts w:ascii="Times New Roman" w:eastAsia="Times New Roman" w:hAnsi="Times New Roman" w:cs="Times New Roman"/>
        </w:rPr>
        <w:t xml:space="preserve">  </w:t>
      </w:r>
      <w:r>
        <w:rPr>
          <w:rFonts w:ascii="Times New Roman" w:eastAsia="Times New Roman" w:hAnsi="Times New Roman" w:cs="Times New Roman"/>
        </w:rPr>
        <w:t>müşteri ilişkileri yönetimi süreçlerinin yürütülmesi, müşteri memnuniyetine yönelik aktivitelerin yürütülmesi, talep / şikayetlerin takibi, stratejik planlama faaliyetlerinin yürütülmesi, firma / ürün / hizmetlere bağlılık süreçlerinin yürütülmesi, mal / hizmet satış sonrası destek hizmetlerinin yürütülmesi amaçlarıyla KVKK madde 5/2 (e ) maddesindeki “</w:t>
      </w:r>
      <w:r>
        <w:rPr>
          <w:rFonts w:ascii="Times New Roman" w:eastAsia="Times New Roman" w:hAnsi="Times New Roman" w:cs="Times New Roman"/>
          <w:i/>
          <w:iCs/>
        </w:rPr>
        <w:t>Bir hakkın tesisi, kullanılması veya korunması için veri işlemenin zorunlu olması</w:t>
      </w:r>
      <w:r>
        <w:rPr>
          <w:rFonts w:ascii="Times New Roman" w:eastAsia="Times New Roman" w:hAnsi="Times New Roman" w:cs="Times New Roman"/>
        </w:rPr>
        <w:t>” ve KVKK 5/2 (f) maddesindeki “</w:t>
      </w:r>
      <w:r>
        <w:rPr>
          <w:rFonts w:ascii="Times New Roman" w:eastAsia="Times New Roman" w:hAnsi="Times New Roman" w:cs="Times New Roman"/>
          <w:i/>
          <w:iCs/>
        </w:rPr>
        <w:t xml:space="preserve">İlgili kişinin temel hak ve özgürlüklerine zarar vermemek kaydıyla, veri sorumlusunun meşru menfaatleri için veri işlenmesinin zorunlu olması” </w:t>
      </w:r>
      <w:r>
        <w:rPr>
          <w:rFonts w:ascii="Times New Roman" w:eastAsia="Times New Roman" w:hAnsi="Times New Roman" w:cs="Times New Roman"/>
        </w:rPr>
        <w:t>hukuki nedenlerine dayanarak</w:t>
      </w:r>
      <w:r>
        <w:rPr>
          <w:rFonts w:ascii="Times New Roman" w:eastAsia="Times New Roman" w:hAnsi="Times New Roman" w:cs="Times New Roman"/>
          <w:i/>
          <w:iCs/>
        </w:rPr>
        <w:t xml:space="preserve"> </w:t>
      </w:r>
      <w:r>
        <w:rPr>
          <w:rFonts w:ascii="Times New Roman" w:eastAsia="Times New Roman" w:hAnsi="Times New Roman" w:cs="Times New Roman"/>
        </w:rPr>
        <w:t xml:space="preserve">işlenmektedir. </w:t>
      </w:r>
    </w:p>
    <w:p>
      <w:pPr>
        <w:spacing w:before="0" w:after="160"/>
        <w:jc w:val="both"/>
      </w:pPr>
      <w:r>
        <w:rPr>
          <w:rFonts w:ascii="Times New Roman" w:eastAsia="Times New Roman" w:hAnsi="Times New Roman" w:cs="Times New Roman"/>
        </w:rPr>
        <w:t xml:space="preserve">Ticari elektronik iletiler ile tarafınızla iletişime geçilmesi amacıyla kişisel verileriniz açık rızanız uyarınca işlenmektedir. Açık rızanızı dilediğiniz zaman geri alabilirsiniz. </w:t>
      </w:r>
    </w:p>
    <w:p>
      <w:pPr>
        <w:numPr>
          <w:ilvl w:val="0"/>
          <w:numId w:val="3"/>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Kişisel Verilerinizin Aktarılması</w:t>
      </w:r>
      <w:r>
        <w:rPr>
          <w:rFonts w:ascii="Times New Roman" w:eastAsia="Times New Roman" w:hAnsi="Times New Roman" w:cs="Times New Roman"/>
          <w:b/>
          <w:bCs/>
        </w:rPr>
        <w:t xml:space="preserve">  </w:t>
      </w:r>
    </w:p>
    <w:p>
      <w:pPr>
        <w:spacing w:before="0" w:after="160"/>
        <w:jc w:val="both"/>
      </w:pPr>
      <w:r>
        <w:rPr>
          <w:rFonts w:ascii="Times New Roman" w:eastAsia="Times New Roman" w:hAnsi="Times New Roman" w:cs="Times New Roman"/>
        </w:rPr>
        <w:t>Yukarıda açıklanan amaçlar kapsamında işlenen kişisel verileriniz; KVKK’da öngörülen temel ilkelere uygun olarak ve KVKK’nın 8. ve 9. maddelerinde belirtilen kişisel veri işleme şartları ve amaçları dâhilinde aşağıda belirtilen kişilere aktarılabilecek, bunlarla paylaşılabilecek ve/veya bu kişilere kişisel verilerinize erişim hakkı verilebilecektir.</w:t>
      </w:r>
      <w:r>
        <w:rPr>
          <w:rFonts w:ascii="Times New Roman" w:eastAsia="Times New Roman" w:hAnsi="Times New Roman" w:cs="Times New Roman"/>
        </w:rPr>
        <w:t xml:space="preserve">  </w:t>
      </w:r>
      <w:r>
        <w:rPr>
          <w:rFonts w:ascii="Times New Roman" w:eastAsia="Times New Roman" w:hAnsi="Times New Roman" w:cs="Times New Roman"/>
        </w:rPr>
        <w:t>Ayrıca, https://www.michelin.com.tr/yardim adresine Şirketimizin sosyal medya hesapları aracılığı ile yönlendirilmiş olmanız ve irtibat formu doldururken, mesajınızın konusunun sosyal medya hesaplarımızdaki iletişim ile alakalı olduğunu belirtmeniz halinde, form doldururken sağlamış olduğunuz adınız, soyadınız, e-mail adresiniz, telefon numaranız, şehir ve ilçe ve posta kodu bilgileriniz, ilaveten paylaşmanız halinde adresiniz,</w:t>
      </w:r>
      <w:r>
        <w:rPr>
          <w:rFonts w:ascii="Times New Roman" w:eastAsia="Times New Roman" w:hAnsi="Times New Roman" w:cs="Times New Roman"/>
        </w:rPr>
        <w:t xml:space="preserve">  </w:t>
      </w:r>
      <w:r>
        <w:rPr>
          <w:rFonts w:ascii="Times New Roman" w:eastAsia="Times New Roman" w:hAnsi="Times New Roman" w:cs="Times New Roman"/>
        </w:rPr>
        <w:t xml:space="preserve">sosyal medyada Michelin kullanıcılarının ürünler hakkındaki şikayetlerinin çözümü için iletişim bilgilerinin istenmesi ve sosyal medya yönetimi hizmetlerinin 3. kişi tedarikçiden alınması sebepleriyle Şirketimizin çalışmakta olduğu sosyal medya ajansı ile açık rızanız aranmaksızın KVKK 5/2 (f) maddesindeki “İlgili kişinin temel hak ve özgürlüklerine zarar vermemek kaydıyla, veri sorumlusunun meşru menfaatleri için veri işlenmesinin zorunlu olması” hukuki nedenine dayanarak paylaşılacaktır. </w:t>
      </w:r>
    </w:p>
    <w:p>
      <w:pPr>
        <w:spacing w:before="0" w:after="160"/>
        <w:jc w:val="both"/>
      </w:pPr>
      <w:r>
        <w:rPr>
          <w:rFonts w:ascii="Times New Roman" w:eastAsia="Times New Roman" w:hAnsi="Times New Roman" w:cs="Times New Roman"/>
        </w:rPr>
        <w:t>Ayrıca, yasal bir sorumluluğu yerine getirmek, koşul ve şartlarımızı ya da diğer sözleşmelerimizi yürürlüğe sokmak ya da uygulamak için; ya da Michelin grubunun, müşterilerimizin ya da başkalarının haklarını, mülkiyetini ya da güvenliğini güvence altına almak için kişisel verilerinizi paylaşma yükümlülüğü altına girmemiz gerekiyorsa, bu bağlamda kişisel verilerinizi kanunen yetkili kamu kurum ve kuruluşları ve yetkili özel hukuk kişileri de dahil olmak üzere gizlilik sorumluluğu kapsamında olan profesyonel danışmanlarımıza açıklayabileceğimizi belirtmek isteriz.</w:t>
      </w:r>
      <w:r>
        <w:rPr>
          <w:rFonts w:ascii="Times New Roman" w:eastAsia="Times New Roman" w:hAnsi="Times New Roman" w:cs="Times New Roman"/>
        </w:rPr>
        <w:t xml:space="preserve">   </w:t>
      </w:r>
    </w:p>
    <w:p>
      <w:pPr>
        <w:spacing w:before="0" w:after="160"/>
        <w:jc w:val="both"/>
      </w:pPr>
      <w:r>
        <w:rPr>
          <w:rFonts w:ascii="Times New Roman" w:eastAsia="Times New Roman" w:hAnsi="Times New Roman" w:cs="Times New Roman"/>
        </w:rPr>
        <w:t xml:space="preserve">Ek olarak, onayınız doğrultusunda tarafınıza ileteceğimiz ticari elektronik iletilerle ilgili olarak, Michelin, iletişim adresinizi, ilgili mevzuat hükümleri uyarınca T.C Ticaret Bakanlığı tarafından kurulan ulusal bir Ticari Elektronik İleti Yönetim Sistemine (İYS) kaydetmekle yükümlü olduğundan, e-posta adresiniz, kanundan doğan yükümlülüğümüzün yerine getirilmesi amacıyla açık rıza şartı aranmaksızın Ticari Elektronik İleti Yönetim Sistemine (İYS)’ne kaydedilerek T.C Ticaret Bakanlığı ve Türkiye Odalar ve Borsalar Birliği ile paylaşılacaktır. </w:t>
      </w:r>
    </w:p>
    <w:p>
      <w:pPr>
        <w:spacing w:before="0" w:after="160"/>
        <w:jc w:val="both"/>
      </w:pPr>
      <w:r>
        <w:rPr>
          <w:rFonts w:ascii="Times New Roman" w:eastAsia="Times New Roman" w:hAnsi="Times New Roman" w:cs="Times New Roman"/>
        </w:rPr>
        <w:t xml:space="preserve">Michelin kişisel bilgileri kesinlikle özel ve gizli tutmayı, kişisel bilgilerin yetkisiz kullanımını veya üçüncü bir kişiye ifşasını önlemek için gerekli tüm tedbirleri almayı ve gerekli özeni göstermeyi taahhüt etmektedir. </w:t>
      </w:r>
    </w:p>
    <w:p>
      <w:pPr>
        <w:numPr>
          <w:ilvl w:val="0"/>
          <w:numId w:val="4"/>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Kişisel Verilerinizin Yurtdışına Aktarılması</w:t>
      </w:r>
      <w:r>
        <w:rPr>
          <w:rFonts w:ascii="Times New Roman" w:eastAsia="Times New Roman" w:hAnsi="Times New Roman" w:cs="Times New Roman"/>
          <w:b/>
          <w:bCs/>
        </w:rPr>
        <w:t xml:space="preserve">  </w:t>
      </w:r>
    </w:p>
    <w:p>
      <w:pPr>
        <w:spacing w:before="0" w:after="160"/>
        <w:jc w:val="both"/>
      </w:pPr>
      <w:r>
        <w:rPr>
          <w:rFonts w:ascii="Times New Roman" w:eastAsia="Times New Roman" w:hAnsi="Times New Roman" w:cs="Times New Roman"/>
        </w:rPr>
        <w:t>Adınız, soyadınız, e-mail adresiniz, telefon numaranız, şehir ve ilçe ve posta kodu bilgileriniz, ilaveten paylaşmanız halinde adresiniz, KVKK’nın 9. maddesinde ve Kişisel Verilerin Yurt Dışına Aktarılmasına İlişkin Usul ve Esaslar Hakkında Yönetmelik kapsamında düzenlenen standart sözleşme ile uygun güvencenin sağlanması kaydıyla yurtdışında yer alan Michelin grup şirketlerine aktarılmaktadır.</w:t>
      </w:r>
      <w:r>
        <w:rPr>
          <w:rFonts w:ascii="Times New Roman" w:eastAsia="Times New Roman" w:hAnsi="Times New Roman" w:cs="Times New Roman"/>
        </w:rPr>
        <w:t xml:space="preserve">  </w:t>
      </w:r>
    </w:p>
    <w:p>
      <w:pPr>
        <w:numPr>
          <w:ilvl w:val="0"/>
          <w:numId w:val="5"/>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Kişisel Verilerinizin Toplama Yöntemi ve Hukuki Sebebi</w:t>
      </w:r>
      <w:r>
        <w:rPr>
          <w:rFonts w:ascii="Times New Roman" w:eastAsia="Times New Roman" w:hAnsi="Times New Roman" w:cs="Times New Roman"/>
          <w:b/>
          <w:bCs/>
        </w:rPr>
        <w:t xml:space="preserve">  </w:t>
      </w:r>
    </w:p>
    <w:p>
      <w:pPr>
        <w:spacing w:before="0" w:after="160"/>
        <w:jc w:val="both"/>
      </w:pPr>
      <w:r>
        <w:rPr>
          <w:rFonts w:ascii="Times New Roman" w:eastAsia="Times New Roman" w:hAnsi="Times New Roman" w:cs="Times New Roman"/>
        </w:rPr>
        <w:t>Kişisel verileriniz, faaliyetlerimizi yürütmek amacıyla Michelin tarafından Web Sitesi üzerinden elektronik olarak ve yukarıda belirtilen amaçlara dayanarak toplanmaktadır. Bu çerçevede kişisel verileriniz, KVKK’nın 4(2) maddesindeki öngörülen ilkeler ışığında açık rıza temini suretiyle veya 5/2 (ç) maddesindeki “Veri sorumlusunun hukuki yükümlülüğünü yerine getirebilmesi için zorunlu olması” veya 5/2 ( e ) “Bir hakkın tesisi, kullanılması veya korunması için veri işlemenin zorunlu olması” veya 5/2 (f) maddesindeki “İlgili kişinin temel hak ve özgürlüklerine zarar vermemek kaydıyla, veri sorumlusunun meşru menfaatleri için veri işlenmesinin zorunlu olması” hukuki nedenlerinin varlığı halinde açık rıza temin edilmeksizin işlenebilmekte ve aktarılabilmektedir.</w:t>
      </w:r>
      <w:r>
        <w:rPr>
          <w:rFonts w:ascii="Times New Roman" w:eastAsia="Times New Roman" w:hAnsi="Times New Roman" w:cs="Times New Roman"/>
        </w:rPr>
        <w:t xml:space="preserve">   </w:t>
      </w:r>
    </w:p>
    <w:p>
      <w:pPr>
        <w:numPr>
          <w:ilvl w:val="0"/>
          <w:numId w:val="6"/>
        </w:numPr>
        <w:pBdr>
          <w:left w:val="none" w:sz="0" w:space="4" w:color="auto"/>
        </w:pBdr>
        <w:spacing w:before="0" w:after="160"/>
        <w:ind w:left="720" w:right="0" w:hanging="360"/>
        <w:jc w:val="both"/>
        <w:rPr>
          <w:rFonts w:ascii="Times New Roman" w:eastAsia="Times New Roman" w:hAnsi="Times New Roman" w:cs="Times New Roman"/>
          <w:b/>
          <w:bCs/>
        </w:rPr>
      </w:pPr>
      <w:r>
        <w:rPr>
          <w:rFonts w:ascii="Times New Roman" w:eastAsia="Times New Roman" w:hAnsi="Times New Roman" w:cs="Times New Roman"/>
          <w:b/>
          <w:bCs/>
        </w:rPr>
        <w:t>KVKK’nın 11. Maddesi Gereği İlgili Kişi Olarak Haklarınız</w:t>
      </w:r>
      <w:r>
        <w:rPr>
          <w:rFonts w:ascii="Times New Roman" w:eastAsia="Times New Roman" w:hAnsi="Times New Roman" w:cs="Times New Roman"/>
          <w:b/>
          <w:bCs/>
        </w:rPr>
        <w:t xml:space="preserve">  </w:t>
      </w:r>
    </w:p>
    <w:p>
      <w:pPr>
        <w:spacing w:before="0" w:after="160"/>
        <w:jc w:val="both"/>
      </w:pPr>
      <w:r>
        <w:rPr>
          <w:rFonts w:ascii="Times New Roman" w:eastAsia="Times New Roman" w:hAnsi="Times New Roman" w:cs="Times New Roman"/>
        </w:rPr>
        <w:t xml:space="preserve">Söz konusu haklarınıza ilişkin taleplerinizi, kişisel veri sahipleri olarak yazılı bir şekilde ve kimliğinizi tespit edici belgeler ile birlikte, kullanmak istediğiniz hakkınıza yönelik açıklamalarınızı içeren yazılı dilekçeniz ile Şirketimizin </w:t>
      </w:r>
      <w:r>
        <w:rPr>
          <w:rFonts w:ascii="Times New Roman" w:eastAsia="Times New Roman" w:hAnsi="Times New Roman" w:cs="Times New Roman"/>
          <w:b/>
          <w:bCs/>
        </w:rPr>
        <w:t>Levent Mah. Meltem Sok. No:14 / 14 Beşiktaş – İstanbul</w:t>
      </w:r>
      <w:r>
        <w:rPr>
          <w:rFonts w:ascii="Times New Roman" w:eastAsia="Times New Roman" w:hAnsi="Times New Roman" w:cs="Times New Roman"/>
        </w:rPr>
        <w:t xml:space="preserve">, adresine bizzat veya iadeli taahhütlü mektupla veya </w:t>
      </w:r>
      <w:hyperlink r:id="rId4" w:history="1">
        <w:r>
          <w:rPr>
            <w:rFonts w:ascii="Times New Roman" w:eastAsia="Times New Roman" w:hAnsi="Times New Roman" w:cs="Times New Roman"/>
            <w:b/>
            <w:bCs/>
            <w:color w:val="0563C1"/>
            <w:u w:val="single" w:color="0563C1"/>
          </w:rPr>
          <w:t>info1@michelin.com</w:t>
        </w:r>
      </w:hyperlink>
      <w:r>
        <w:rPr>
          <w:rFonts w:ascii="Times New Roman" w:eastAsia="Times New Roman" w:hAnsi="Times New Roman" w:cs="Times New Roman"/>
        </w:rPr>
        <w:t xml:space="preserve"> mail adresine iletmeniz halinde, talebiniz Michelin tarafından değerlendirilerek KVKK kapsamında öngörülen şekilde en geç 30 (otuz) gün içerisinde sonuçlandırılacaktır. </w:t>
      </w:r>
    </w:p>
    <w:p>
      <w:pPr>
        <w:spacing w:before="0" w:after="160"/>
        <w:jc w:val="both"/>
      </w:pPr>
      <w:r>
        <w:rPr>
          <w:rFonts w:ascii="Times New Roman" w:eastAsia="Times New Roman" w:hAnsi="Times New Roman" w:cs="Times New Roman"/>
        </w:rPr>
        <w:t>Bilgi alma hakkınız kapsamında yukarıda belirtilenler kapsamında bilgi edinebilmek ve Michelin Lastikleri Ticaret Anonim Şirketi Veri Sahibi Başvuru Formu’na, ulaşmak için lütfen https://www.michelin.com.tr/basvuru-formu adresine gidiniz.</w:t>
      </w:r>
      <w:r>
        <w:rPr>
          <w:rFonts w:ascii="Times New Roman" w:eastAsia="Times New Roman" w:hAnsi="Times New Roman" w:cs="Times New Roman"/>
        </w:rPr>
        <w:t xml:space="preserve">  </w:t>
      </w:r>
    </w:p>
    <w:p>
      <w:pPr>
        <w:spacing w:before="0" w:after="160"/>
        <w:jc w:val="both"/>
      </w:pPr>
      <w:r>
        <w:rPr>
          <w:rFonts w:ascii="Times New Roman" w:eastAsia="Times New Roman" w:hAnsi="Times New Roman" w:cs="Times New Roman"/>
          <w:b/>
          <w:bCs/>
        </w:rPr>
        <w:t xml:space="preserve">Michelin Lastikleri Ticaret A.Ş. </w:t>
      </w:r>
    </w:p>
    <w:p>
      <w:pPr>
        <w:spacing w:before="0" w:after="160"/>
        <w:jc w:val="both"/>
      </w:pPr>
      <w:r>
        <w:rPr>
          <w:rFonts w:ascii="Times New Roman" w:eastAsia="Times New Roman" w:hAnsi="Times New Roman" w:cs="Times New Roman"/>
          <w:b/>
          <w:bCs/>
        </w:rPr>
        <w:t>Adres: Levent Mah. Meltem Sok. No:14 / 14 Beşiktaş – İstanbul</w:t>
      </w:r>
    </w:p>
    <w:p>
      <w:pPr>
        <w:spacing w:before="0" w:after="160"/>
        <w:jc w:val="both"/>
      </w:pPr>
      <w:r>
        <w:rPr>
          <w:rFonts w:ascii="Times New Roman" w:eastAsia="Times New Roman" w:hAnsi="Times New Roman" w:cs="Times New Roman"/>
          <w:b/>
          <w:bCs/>
        </w:rPr>
        <w:t>Tel: +90 212 317 52 00</w:t>
      </w:r>
    </w:p>
    <w:p>
      <w:pPr>
        <w:spacing w:before="0" w:after="160"/>
        <w:jc w:val="both"/>
      </w:pPr>
      <w:r>
        <w:rPr>
          <w:rFonts w:ascii="Times New Roman" w:eastAsia="Times New Roman" w:hAnsi="Times New Roman" w:cs="Times New Roman"/>
          <w:b/>
          <w:bCs/>
        </w:rPr>
        <w:t>Mersis No: 0620006703200017</w:t>
      </w:r>
    </w:p>
    <w:p>
      <w:pPr>
        <w:spacing w:before="0" w:after="160"/>
        <w:jc w:val="both"/>
        <w:rPr>
          <w:rFonts w:ascii="Times New Roman" w:eastAsia="Times New Roman" w:hAnsi="Times New Roman" w:cs="Times New Roman"/>
          <w:sz w:val="24"/>
          <w:szCs w:val="24"/>
        </w:rPr>
      </w:pPr>
    </w:p>
    <w:sectPr>
      <w:type w:val="nextPage"/>
      <w:pgSz w:w="11906" w:h="16838"/>
      <w:pgMar w:top="1417" w:right="1417" w:bottom="1417" w:left="1417"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line="278"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info1@michelin.com"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